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DC" w:rsidRPr="00842F3C" w:rsidRDefault="000260DC" w:rsidP="000260DC">
      <w:pPr>
        <w:pStyle w:val="Akapitzlist"/>
        <w:ind w:left="0"/>
        <w:jc w:val="center"/>
        <w:rPr>
          <w:rFonts w:ascii="Bookman Old Style" w:hAnsi="Bookman Old Style"/>
          <w:b/>
          <w:bCs/>
        </w:rPr>
      </w:pPr>
      <w:r w:rsidRPr="00842F3C">
        <w:rPr>
          <w:rFonts w:ascii="Bookman Old Style" w:hAnsi="Bookman Old Style"/>
          <w:b/>
          <w:bCs/>
        </w:rPr>
        <w:t>Formularz F- karta informacyjna dla:</w:t>
      </w:r>
    </w:p>
    <w:p w:rsidR="000260DC" w:rsidRPr="00842F3C" w:rsidRDefault="000260DC" w:rsidP="000260DC">
      <w:pPr>
        <w:pStyle w:val="Akapitzlist"/>
        <w:rPr>
          <w:rFonts w:ascii="Bookman Old Style" w:hAnsi="Bookman Old Style"/>
          <w:b/>
          <w:bCs/>
        </w:rPr>
      </w:pPr>
    </w:p>
    <w:tbl>
      <w:tblPr>
        <w:tblW w:w="9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30"/>
        <w:gridCol w:w="4565"/>
      </w:tblGrid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Lp.</w:t>
            </w:r>
          </w:p>
          <w:p w:rsidR="000260DC" w:rsidRPr="00842F3C" w:rsidRDefault="000260D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pStyle w:val="Akapitzlist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42F3C">
              <w:rPr>
                <w:rFonts w:ascii="Bookman Old Style" w:hAnsi="Bookman Old Style"/>
                <w:b/>
                <w:bCs/>
              </w:rPr>
              <w:t xml:space="preserve"> </w:t>
            </w:r>
            <w:r w:rsidRPr="00842F3C">
              <w:rPr>
                <w:rFonts w:ascii="Bookman Old Style" w:hAnsi="Bookman Old Style"/>
                <w:b/>
                <w:bCs/>
                <w:u w:val="single"/>
              </w:rPr>
              <w:t>Prognoza oddziaływania na środowisko</w:t>
            </w:r>
            <w:r w:rsidRPr="00842F3C">
              <w:rPr>
                <w:rFonts w:ascii="Bookman Old Style" w:hAnsi="Bookman Old Style"/>
                <w:b/>
                <w:bCs/>
              </w:rPr>
              <w:t xml:space="preserve">, </w:t>
            </w:r>
            <w:r w:rsidRPr="007A3EB1">
              <w:rPr>
                <w:rFonts w:ascii="Bookman Old Style" w:hAnsi="Bookman Old Style"/>
                <w:bCs/>
                <w:sz w:val="18"/>
                <w:szCs w:val="18"/>
              </w:rPr>
              <w:t xml:space="preserve">dokumenty zawierające informacje o przedsięwzięciu podejmowanym poza granicami Rzeczypospolitej Polskiej, które może oddziaływać na środowisko na jej terytorium, rozstrzygnięć przekazanych przez państwo podejmujące przedsięwzięcie, które może oddziaływać na środowisko na terytorium Rzeczypospolitej Polskiej, opracowanie </w:t>
            </w:r>
            <w:proofErr w:type="spellStart"/>
            <w:r w:rsidRPr="007A3EB1">
              <w:rPr>
                <w:rFonts w:ascii="Bookman Old Style" w:hAnsi="Bookman Old Style"/>
                <w:bCs/>
                <w:sz w:val="18"/>
                <w:szCs w:val="18"/>
              </w:rPr>
              <w:t>ekofizjograficzne</w:t>
            </w:r>
            <w:proofErr w:type="spellEnd"/>
            <w:r w:rsidRPr="007A3EB1">
              <w:rPr>
                <w:rFonts w:ascii="Bookman Old Style" w:hAnsi="Bookman Old Style"/>
                <w:bCs/>
                <w:sz w:val="18"/>
                <w:szCs w:val="18"/>
              </w:rPr>
              <w:t>, rejestr substancji niebezpiecznych, wyniki prac badawczych i studialnych z zakresu ochrony środowiska, rejestr poważnych awarii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1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Numer wpisu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8838FF" w:rsidP="008838F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  <w:r w:rsidR="000260DC" w:rsidRPr="00842F3C">
              <w:rPr>
                <w:rFonts w:ascii="Bookman Old Style" w:hAnsi="Bookman Old Style"/>
                <w:b/>
                <w:bCs/>
              </w:rPr>
              <w:t>/2011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2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Nazwa dokumentu</w:t>
            </w: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8838F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42F3C">
              <w:rPr>
                <w:rFonts w:ascii="Bookman Old Style" w:hAnsi="Bookman Old Style"/>
                <w:b/>
                <w:bCs/>
              </w:rPr>
              <w:t xml:space="preserve">Prognoza oddziaływania na Środowisko </w:t>
            </w:r>
            <w:r w:rsidR="00842F3C" w:rsidRPr="00842F3C">
              <w:rPr>
                <w:rFonts w:ascii="Bookman Old Style" w:hAnsi="Bookman Old Style"/>
                <w:b/>
                <w:bCs/>
              </w:rPr>
              <w:t>projektu  miejscowego plan  zagospodarowania przestrzennego części wsi K</w:t>
            </w:r>
            <w:r w:rsidR="008838FF" w:rsidRPr="008838FF">
              <w:rPr>
                <w:rFonts w:ascii="Bookman Old Style" w:hAnsi="Bookman Old Style"/>
                <w:b/>
                <w:bCs/>
              </w:rPr>
              <w:t>ominy. Obszar objęty projektem planu obejmuje działki nr 245/3 do nr 245/22 – obręb geodezyjny Kominy.</w:t>
            </w:r>
            <w:bookmarkStart w:id="0" w:name="_GoBack"/>
            <w:bookmarkEnd w:id="0"/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3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842F3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Zakres</w:t>
            </w:r>
            <w:r w:rsidR="009C072E">
              <w:rPr>
                <w:rFonts w:ascii="Bookman Old Style" w:hAnsi="Bookman Old Style"/>
                <w:bCs/>
              </w:rPr>
              <w:t xml:space="preserve"> </w:t>
            </w:r>
            <w:r w:rsidR="000260DC" w:rsidRPr="00842F3C">
              <w:rPr>
                <w:rFonts w:ascii="Bookman Old Style" w:hAnsi="Bookman Old Style"/>
                <w:bCs/>
              </w:rPr>
              <w:t>przedmiotowy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0A" w:rsidRDefault="00D41F0A" w:rsidP="00D41F0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Zgodnie z zakresem uzgodnionym z RDOŚ w Bydgoszczy oraz </w:t>
            </w:r>
          </w:p>
          <w:p w:rsidR="000260DC" w:rsidRPr="00D41F0A" w:rsidRDefault="00D41F0A" w:rsidP="00D41F0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PPIS w Brodnicy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4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Data i miejsce sporządzenia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l</w:t>
            </w:r>
            <w:r w:rsidR="00842F3C" w:rsidRPr="00AE5684">
              <w:rPr>
                <w:rFonts w:ascii="Bookman Old Style" w:hAnsi="Bookman Old Style"/>
                <w:b/>
                <w:bCs/>
              </w:rPr>
              <w:t xml:space="preserve">ipiec </w:t>
            </w:r>
            <w:r>
              <w:rPr>
                <w:rFonts w:ascii="Bookman Old Style" w:hAnsi="Bookman Old Style"/>
                <w:b/>
                <w:bCs/>
              </w:rPr>
              <w:t>2011 - Grudziądz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5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9C072E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Zamawiający </w:t>
            </w:r>
            <w:r w:rsidR="000260DC" w:rsidRPr="00842F3C">
              <w:rPr>
                <w:rFonts w:ascii="Bookman Old Style" w:hAnsi="Bookman Old Style"/>
                <w:bCs/>
              </w:rPr>
              <w:t>wykonanie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2E" w:rsidRP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Wójt Gminy Brodnica</w:t>
            </w:r>
          </w:p>
          <w:p w:rsidR="009C072E" w:rsidRP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ul. Zamkowa 13A,</w:t>
            </w:r>
          </w:p>
          <w:p w:rsidR="000260DC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87-300 Brodnica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6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Wykonawca dokumentu (w tym REGON)</w:t>
            </w: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Projektowo-Doradcze Biuro Architektoniczno-Urbanistyczne PROJ-PLAN</w:t>
            </w:r>
          </w:p>
          <w:p w:rsid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ul. Chełmińska 103 lok 8</w:t>
            </w:r>
            <w:r>
              <w:rPr>
                <w:rFonts w:ascii="Bookman Old Style" w:hAnsi="Bookman Old Style"/>
                <w:b/>
                <w:bCs/>
              </w:rPr>
              <w:t>,</w:t>
            </w:r>
          </w:p>
          <w:p w:rsidR="000260DC" w:rsidRP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86-300 Grudziądz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7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Miejsce przechowywania (nazwa instytucji, nazwa komórki organizacyjnej, numer pokoju, numer telefonu kontaktowego)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84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Urząd Gminy Brodnica</w:t>
            </w:r>
          </w:p>
          <w:p w:rsid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 xml:space="preserve">ul. Zamkowa 13A, </w:t>
            </w:r>
          </w:p>
          <w:p w:rsid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87-300 Brodnica, pokój 202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0260DC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0-56 494 16 24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8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Zastrzeżenia dotyczące nieudostępniania informacji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9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Numery innych kart w wykazie dotyczących podmiotu, który opracował dokument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10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Numery innych kart w wykazie dotyczących podmiotu, który zamówił wykonanie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260DC" w:rsidRPr="00842F3C" w:rsidTr="000260DC">
        <w:trPr>
          <w:trHeight w:val="6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11</w:t>
            </w: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Uwagi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4A4842" w:rsidRPr="00842F3C" w:rsidRDefault="004A4842" w:rsidP="007A3EB1">
      <w:pPr>
        <w:rPr>
          <w:rFonts w:ascii="Bookman Old Style" w:hAnsi="Bookman Old Style"/>
        </w:rPr>
      </w:pPr>
    </w:p>
    <w:sectPr w:rsidR="004A4842" w:rsidRPr="0084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DC"/>
    <w:rsid w:val="000260DC"/>
    <w:rsid w:val="004A4842"/>
    <w:rsid w:val="007A3EB1"/>
    <w:rsid w:val="00842F3C"/>
    <w:rsid w:val="008838FF"/>
    <w:rsid w:val="009C072E"/>
    <w:rsid w:val="00AE5684"/>
    <w:rsid w:val="00D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2011-08-29T10:02:00Z</dcterms:created>
  <dcterms:modified xsi:type="dcterms:W3CDTF">2011-08-29T10:02:00Z</dcterms:modified>
</cp:coreProperties>
</file>